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0C" w:rsidRDefault="001A5A93" w:rsidP="00523A0C">
      <w:pPr>
        <w:spacing w:before="120" w:after="120" w:line="340" w:lineRule="exact"/>
        <w:ind w:firstLine="709"/>
        <w:jc w:val="both"/>
        <w:rPr>
          <w:rFonts w:ascii="Times New Roman" w:hAnsi="Times New Roman"/>
          <w:b/>
          <w:iCs/>
          <w:sz w:val="28"/>
          <w:szCs w:val="28"/>
          <w:lang w:val="sv-SE"/>
        </w:rPr>
      </w:pPr>
      <w:proofErr w:type="spellStart"/>
      <w:r w:rsidRPr="001A5A93">
        <w:rPr>
          <w:rFonts w:ascii="Times New Roman" w:hAnsi="Times New Roman"/>
          <w:b/>
          <w:iCs/>
          <w:sz w:val="28"/>
          <w:szCs w:val="28"/>
          <w:u w:val="single"/>
        </w:rPr>
        <w:t>Thủ</w:t>
      </w:r>
      <w:proofErr w:type="spellEnd"/>
      <w:r w:rsidRPr="001A5A93">
        <w:rPr>
          <w:rFonts w:ascii="Times New Roman" w:hAnsi="Times New Roman"/>
          <w:b/>
          <w:iCs/>
          <w:sz w:val="28"/>
          <w:szCs w:val="28"/>
          <w:u w:val="single"/>
        </w:rPr>
        <w:t xml:space="preserve"> </w:t>
      </w:r>
      <w:proofErr w:type="spellStart"/>
      <w:r w:rsidRPr="001A5A93">
        <w:rPr>
          <w:rFonts w:ascii="Times New Roman" w:hAnsi="Times New Roman"/>
          <w:b/>
          <w:iCs/>
          <w:sz w:val="28"/>
          <w:szCs w:val="28"/>
          <w:u w:val="single"/>
        </w:rPr>
        <w:t>tục</w:t>
      </w:r>
      <w:proofErr w:type="spellEnd"/>
      <w:r w:rsidRPr="001A5A93">
        <w:rPr>
          <w:rFonts w:ascii="Times New Roman" w:hAnsi="Times New Roman"/>
          <w:b/>
          <w:iCs/>
          <w:sz w:val="28"/>
          <w:szCs w:val="28"/>
          <w:u w:val="single"/>
        </w:rPr>
        <w:t xml:space="preserve"> </w:t>
      </w:r>
      <w:r w:rsidR="004D7A66" w:rsidRPr="001A5A93">
        <w:rPr>
          <w:rFonts w:ascii="Times New Roman" w:hAnsi="Times New Roman"/>
          <w:b/>
          <w:iCs/>
          <w:sz w:val="28"/>
          <w:szCs w:val="28"/>
          <w:u w:val="single"/>
          <w:lang w:val="vi-VN"/>
        </w:rPr>
        <w:t>1</w:t>
      </w:r>
      <w:r w:rsidR="00291222">
        <w:rPr>
          <w:rFonts w:ascii="Times New Roman" w:hAnsi="Times New Roman"/>
          <w:b/>
          <w:iCs/>
          <w:sz w:val="28"/>
          <w:szCs w:val="28"/>
          <w:u w:val="single"/>
        </w:rPr>
        <w:t>5</w:t>
      </w:r>
      <w:r w:rsidR="004D7A66" w:rsidRPr="001D427B">
        <w:rPr>
          <w:rFonts w:ascii="Times New Roman" w:hAnsi="Times New Roman"/>
          <w:b/>
          <w:iCs/>
          <w:sz w:val="28"/>
          <w:szCs w:val="28"/>
          <w:lang w:val="vi-VN"/>
        </w:rPr>
        <w:t xml:space="preserve">. </w:t>
      </w:r>
      <w:r w:rsidR="00523A0C" w:rsidRPr="00523A0C">
        <w:rPr>
          <w:rFonts w:ascii="Times New Roman" w:hAnsi="Times New Roman"/>
          <w:b/>
          <w:iCs/>
          <w:sz w:val="28"/>
          <w:szCs w:val="28"/>
          <w:lang w:val="de-DE"/>
        </w:rPr>
        <w:t xml:space="preserve">Thủ tục </w:t>
      </w:r>
      <w:r w:rsidR="00523A0C" w:rsidRPr="00523A0C">
        <w:rPr>
          <w:rFonts w:ascii="Times New Roman" w:hAnsi="Times New Roman"/>
          <w:b/>
          <w:iCs/>
          <w:sz w:val="28"/>
          <w:szCs w:val="28"/>
          <w:lang w:val="vi-VN"/>
        </w:rPr>
        <w:t>c</w:t>
      </w:r>
      <w:r w:rsidR="00523A0C" w:rsidRPr="00523A0C">
        <w:rPr>
          <w:rFonts w:ascii="Times New Roman" w:hAnsi="Times New Roman"/>
          <w:b/>
          <w:iCs/>
          <w:sz w:val="28"/>
          <w:szCs w:val="28"/>
          <w:lang w:val="sv-SE"/>
        </w:rPr>
        <w:t>hấm dứt hoạt động của dự án đầu tư</w:t>
      </w:r>
      <w:r w:rsidR="00523A0C">
        <w:rPr>
          <w:rFonts w:ascii="Times New Roman" w:hAnsi="Times New Roman"/>
          <w:b/>
          <w:iCs/>
          <w:sz w:val="28"/>
          <w:szCs w:val="28"/>
          <w:lang w:val="sv-SE"/>
        </w:rPr>
        <w:t xml:space="preserve"> </w:t>
      </w:r>
    </w:p>
    <w:p w:rsidR="00523A0C" w:rsidRDefault="00523A0C" w:rsidP="00523A0C">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 xml:space="preserve">a)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tự</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w:t>
      </w:r>
    </w:p>
    <w:p w:rsidR="00523A0C" w:rsidRDefault="00523A0C" w:rsidP="00523A0C">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pacing w:val="-6"/>
          <w:sz w:val="28"/>
          <w:szCs w:val="28"/>
          <w:lang w:val="sv-SE"/>
        </w:rPr>
        <w:t>- Bước 1: Nhà đầu tư gửi quyết định chấm dứt hoạt động của dự án đầu tư (trong trường hợp tự chấm dứt hoạt động) hoặc thông báo và nộp lại Giấy chứng nhận đăng ký đầu tư (trong trường hợp chấm dứt hoạt động của dự án đầu tư theo các điều kiện quy định trong hợp đồng, điều lệ doanh nghiệp) cho Ban Quản lý</w:t>
      </w:r>
      <w:r w:rsidR="00B546D7">
        <w:rPr>
          <w:rFonts w:ascii="Times New Roman" w:hAnsi="Times New Roman"/>
          <w:color w:val="000000" w:themeColor="text1"/>
          <w:spacing w:val="-6"/>
          <w:sz w:val="28"/>
          <w:szCs w:val="28"/>
          <w:lang w:val="sv-SE"/>
        </w:rPr>
        <w:t xml:space="preserve"> các khu công nghiệp</w:t>
      </w:r>
      <w:r>
        <w:rPr>
          <w:rFonts w:ascii="Times New Roman" w:hAnsi="Times New Roman"/>
          <w:color w:val="000000" w:themeColor="text1"/>
          <w:spacing w:val="-6"/>
          <w:sz w:val="28"/>
          <w:szCs w:val="28"/>
          <w:lang w:val="sv-SE"/>
        </w:rPr>
        <w:t>.</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Bước 2: </w:t>
      </w:r>
      <w:r w:rsidR="00FF324C">
        <w:rPr>
          <w:rFonts w:ascii="Times New Roman" w:hAnsi="Times New Roman"/>
          <w:color w:val="000000" w:themeColor="text1"/>
          <w:spacing w:val="-6"/>
          <w:sz w:val="28"/>
          <w:szCs w:val="28"/>
          <w:lang w:val="sv-SE"/>
        </w:rPr>
        <w:t>Ban Quản lý các khu công nghiệp</w:t>
      </w:r>
      <w:r w:rsidR="00FF324C">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tiếp nhận thông báo của nhà đầu tư và thông báo việc chấm dứt hoạt động của dự án đầu tư cho các cơ quan liên quan.</w:t>
      </w:r>
    </w:p>
    <w:p w:rsidR="00523A0C" w:rsidRDefault="00523A0C" w:rsidP="00523A0C">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 xml:space="preserve">b) </w:t>
      </w:r>
      <w:proofErr w:type="spellStart"/>
      <w:r>
        <w:rPr>
          <w:rFonts w:ascii="Times New Roman" w:hAnsi="Times New Roman"/>
          <w:b/>
          <w:sz w:val="28"/>
          <w:szCs w:val="28"/>
        </w:rPr>
        <w:t>Cách</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w:t>
      </w:r>
    </w:p>
    <w:p w:rsidR="00523A0C" w:rsidRDefault="00523A0C" w:rsidP="00523A0C">
      <w:pPr>
        <w:widowControl w:val="0"/>
        <w:spacing w:before="120" w:after="120" w:line="360"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tiếp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tại</w:t>
      </w:r>
      <w:proofErr w:type="spellEnd"/>
      <w:r>
        <w:rPr>
          <w:rFonts w:ascii="Times New Roman" w:hAnsi="Times New Roman"/>
          <w:color w:val="000000" w:themeColor="text1"/>
          <w:sz w:val="28"/>
          <w:szCs w:val="28"/>
        </w:rPr>
        <w:t xml:space="preserve"> Ban </w:t>
      </w:r>
      <w:proofErr w:type="spellStart"/>
      <w:r>
        <w:rPr>
          <w:rFonts w:ascii="Times New Roman" w:hAnsi="Times New Roman"/>
          <w:color w:val="000000" w:themeColor="text1"/>
          <w:sz w:val="28"/>
          <w:szCs w:val="28"/>
        </w:rPr>
        <w:t>Quản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lý</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khu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nghiệp</w:t>
      </w:r>
      <w:proofErr w:type="spellEnd"/>
      <w:r>
        <w:rPr>
          <w:rFonts w:ascii="Times New Roman" w:hAnsi="Times New Roman"/>
          <w:color w:val="000000" w:themeColor="text1"/>
          <w:sz w:val="28"/>
          <w:szCs w:val="28"/>
        </w:rPr>
        <w:t>.</w:t>
      </w:r>
    </w:p>
    <w:p w:rsidR="00523A0C" w:rsidRDefault="00523A0C" w:rsidP="00523A0C">
      <w:pPr>
        <w:widowControl w:val="0"/>
        <w:spacing w:before="120" w:after="120" w:line="360"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Qua </w:t>
      </w:r>
      <w:proofErr w:type="spellStart"/>
      <w:r>
        <w:rPr>
          <w:rFonts w:ascii="Times New Roman" w:hAnsi="Times New Roman"/>
          <w:color w:val="000000" w:themeColor="text1"/>
          <w:sz w:val="28"/>
          <w:szCs w:val="28"/>
        </w:rPr>
        <w:t>dịch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bưu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chính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ích</w:t>
      </w:r>
      <w:proofErr w:type="spellEnd"/>
      <w:r>
        <w:rPr>
          <w:rFonts w:ascii="Times New Roman" w:hAnsi="Times New Roman"/>
          <w:color w:val="000000" w:themeColor="text1"/>
          <w:sz w:val="28"/>
          <w:szCs w:val="28"/>
        </w:rPr>
        <w:t xml:space="preserve">. </w:t>
      </w:r>
    </w:p>
    <w:p w:rsidR="00523A0C" w:rsidRDefault="00523A0C" w:rsidP="00523A0C">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 xml:space="preserve">c) </w:t>
      </w:r>
      <w:proofErr w:type="spellStart"/>
      <w:r>
        <w:rPr>
          <w:rFonts w:ascii="Times New Roman" w:hAnsi="Times New Roman"/>
          <w:b/>
          <w:sz w:val="28"/>
          <w:szCs w:val="28"/>
          <w:lang w:val="es-ES"/>
        </w:rPr>
        <w:t>Thành</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phần</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hồ</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sơ</w:t>
      </w:r>
      <w:proofErr w:type="spellEnd"/>
      <w:r>
        <w:rPr>
          <w:rFonts w:ascii="Times New Roman" w:hAnsi="Times New Roman"/>
          <w:sz w:val="28"/>
          <w:szCs w:val="28"/>
          <w:lang w:val="es-ES"/>
        </w:rPr>
        <w:t>:</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Văn bản thông báo chấm dứt hoạt động của dự án đầu tư; </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Giấy chứng nhận đăng ký đầu tư (nếu có).</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Tài liệu ghi nhận việc chấm dứt hoạt động của dự án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p>
    <w:p w:rsidR="00523A0C" w:rsidRPr="00C36BDB" w:rsidRDefault="00523A0C" w:rsidP="00523A0C">
      <w:pPr>
        <w:widowControl w:val="0"/>
        <w:spacing w:before="60" w:after="0" w:line="360" w:lineRule="exact"/>
        <w:ind w:firstLine="709"/>
        <w:jc w:val="both"/>
        <w:rPr>
          <w:rFonts w:ascii="Times New Roman" w:hAnsi="Times New Roman"/>
          <w:sz w:val="28"/>
          <w:szCs w:val="28"/>
          <w:lang w:val="de-DE"/>
        </w:rPr>
      </w:pPr>
      <w:r w:rsidRPr="00C36BDB">
        <w:rPr>
          <w:rFonts w:ascii="Times New Roman" w:hAnsi="Times New Roman"/>
          <w:sz w:val="28"/>
          <w:szCs w:val="28"/>
          <w:lang w:val="de-DE"/>
        </w:rPr>
        <w:t xml:space="preserve">01 bộ hồ sơ. </w:t>
      </w:r>
    </w:p>
    <w:p w:rsidR="00523A0C" w:rsidRDefault="00523A0C" w:rsidP="00523A0C">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w:t>
      </w:r>
      <w:r w:rsidRPr="004657CA">
        <w:rPr>
          <w:rFonts w:ascii="Times New Roman" w:hAnsi="Times New Roman"/>
          <w:color w:val="000000" w:themeColor="text1"/>
          <w:sz w:val="28"/>
          <w:szCs w:val="28"/>
          <w:lang w:val="sv-SE"/>
        </w:rPr>
        <w:t>1</w:t>
      </w:r>
      <w:r w:rsidR="00FF324C">
        <w:rPr>
          <w:rFonts w:ascii="Times New Roman" w:hAnsi="Times New Roman"/>
          <w:color w:val="000000" w:themeColor="text1"/>
          <w:sz w:val="28"/>
          <w:szCs w:val="28"/>
          <w:lang w:val="sv-SE"/>
        </w:rPr>
        <w:t>2</w:t>
      </w:r>
      <w:r>
        <w:rPr>
          <w:rFonts w:ascii="Times New Roman" w:hAnsi="Times New Roman"/>
          <w:color w:val="000000" w:themeColor="text1"/>
          <w:sz w:val="28"/>
          <w:szCs w:val="28"/>
          <w:lang w:val="sv-SE"/>
        </w:rPr>
        <w:t xml:space="preserve"> ngày</w:t>
      </w:r>
      <w:r w:rsidR="00FF324C">
        <w:rPr>
          <w:rFonts w:ascii="Times New Roman" w:hAnsi="Times New Roman"/>
          <w:color w:val="000000" w:themeColor="text1"/>
          <w:sz w:val="28"/>
          <w:szCs w:val="28"/>
          <w:lang w:val="sv-SE"/>
        </w:rPr>
        <w:t xml:space="preserve"> làm việc</w:t>
      </w:r>
      <w:r>
        <w:rPr>
          <w:rFonts w:ascii="Times New Roman" w:hAnsi="Times New Roman"/>
          <w:color w:val="000000" w:themeColor="text1"/>
          <w:sz w:val="28"/>
          <w:szCs w:val="28"/>
          <w:lang w:val="sv-SE"/>
        </w:rPr>
        <w:t xml:space="preserve"> kể từ ngày quyết định, nhà đầu tư gửi quyết định chấm dứt hoạt động của dự án đầu tư hoặc </w:t>
      </w:r>
      <w:r>
        <w:rPr>
          <w:rFonts w:ascii="Times New Roman" w:hAnsi="Times New Roman"/>
          <w:color w:val="000000" w:themeColor="text1"/>
          <w:spacing w:val="-6"/>
          <w:sz w:val="28"/>
          <w:szCs w:val="28"/>
          <w:lang w:val="sv-SE"/>
        </w:rPr>
        <w:t>thông báo và nộp lại Giấy chứng nhận đăng ký đầu tư</w:t>
      </w:r>
      <w:r>
        <w:rPr>
          <w:rFonts w:ascii="Times New Roman" w:hAnsi="Times New Roman"/>
          <w:color w:val="000000" w:themeColor="text1"/>
          <w:sz w:val="28"/>
          <w:szCs w:val="28"/>
          <w:lang w:val="sv-SE"/>
        </w:rPr>
        <w:t xml:space="preserve"> cho </w:t>
      </w:r>
      <w:r w:rsidR="00FF324C">
        <w:rPr>
          <w:rFonts w:ascii="Times New Roman" w:hAnsi="Times New Roman"/>
          <w:color w:val="000000" w:themeColor="text1"/>
          <w:spacing w:val="-6"/>
          <w:sz w:val="28"/>
          <w:szCs w:val="28"/>
          <w:lang w:val="sv-SE"/>
        </w:rPr>
        <w:t>Ban Quản lý các khu công nghiệp</w:t>
      </w:r>
      <w:r>
        <w:rPr>
          <w:rFonts w:ascii="Times New Roman" w:hAnsi="Times New Roman"/>
          <w:color w:val="000000" w:themeColor="text1"/>
          <w:sz w:val="28"/>
          <w:szCs w:val="28"/>
          <w:lang w:val="sv-SE"/>
        </w:rPr>
        <w:t>.</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00FF324C">
        <w:rPr>
          <w:rFonts w:ascii="Times New Roman" w:hAnsi="Times New Roman"/>
          <w:color w:val="000000" w:themeColor="text1"/>
          <w:spacing w:val="-6"/>
          <w:sz w:val="28"/>
          <w:szCs w:val="28"/>
          <w:lang w:val="sv-SE"/>
        </w:rPr>
        <w:t>Ban Quản lý các khu công nghiệp</w:t>
      </w:r>
      <w:r w:rsidR="00FF324C">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thông báo việc chấm dứt hoạt động của dự án đầu tư cho các cơ quan liên quan kể từ ngày nhận được quyết định hoặc thông chấm dứt hoạt động của dự án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23A0C" w:rsidRPr="00C36BDB" w:rsidRDefault="00523A0C" w:rsidP="00523A0C">
      <w:pPr>
        <w:widowControl w:val="0"/>
        <w:shd w:val="clear" w:color="auto" w:fill="FFFFFF"/>
        <w:spacing w:before="60" w:after="0" w:line="360" w:lineRule="exact"/>
        <w:ind w:firstLine="709"/>
        <w:jc w:val="both"/>
        <w:rPr>
          <w:rFonts w:ascii="Times New Roman" w:eastAsia="Times New Roman" w:hAnsi="Times New Roman"/>
          <w:color w:val="000000"/>
          <w:sz w:val="28"/>
          <w:szCs w:val="28"/>
          <w:lang w:val="de-DE"/>
        </w:rPr>
      </w:pPr>
      <w:r w:rsidRPr="00C36BDB">
        <w:rPr>
          <w:rFonts w:ascii="Times New Roman" w:eastAsia="Times New Roman" w:hAnsi="Times New Roman"/>
          <w:color w:val="000000"/>
          <w:sz w:val="28"/>
          <w:szCs w:val="28"/>
          <w:lang w:val="de-DE"/>
        </w:rPr>
        <w:t xml:space="preserve">- </w:t>
      </w:r>
      <w:r w:rsidR="00FF324C">
        <w:rPr>
          <w:rFonts w:ascii="Times New Roman" w:hAnsi="Times New Roman"/>
          <w:color w:val="000000" w:themeColor="text1"/>
          <w:spacing w:val="-6"/>
          <w:sz w:val="28"/>
          <w:szCs w:val="28"/>
          <w:lang w:val="sv-SE"/>
        </w:rPr>
        <w:t>Ban Quản lý các khu công nghiệp</w:t>
      </w:r>
      <w:r w:rsidR="00FF324C" w:rsidRPr="00C36BDB">
        <w:rPr>
          <w:rFonts w:ascii="Times New Roman" w:eastAsia="Times New Roman" w:hAnsi="Times New Roman"/>
          <w:color w:val="000000"/>
          <w:sz w:val="28"/>
          <w:szCs w:val="28"/>
          <w:lang w:val="de-DE"/>
        </w:rPr>
        <w:t xml:space="preserve"> </w:t>
      </w:r>
      <w:r w:rsidRPr="00C36BDB">
        <w:rPr>
          <w:rFonts w:ascii="Times New Roman" w:eastAsia="Times New Roman" w:hAnsi="Times New Roman"/>
          <w:color w:val="000000"/>
          <w:sz w:val="28"/>
          <w:szCs w:val="28"/>
          <w:lang w:val="de-DE"/>
        </w:rPr>
        <w:t xml:space="preserve">tiếp nhận </w:t>
      </w:r>
      <w:r>
        <w:rPr>
          <w:rFonts w:ascii="Times New Roman" w:hAnsi="Times New Roman"/>
          <w:color w:val="000000" w:themeColor="text1"/>
          <w:sz w:val="28"/>
          <w:szCs w:val="28"/>
          <w:lang w:val="sv-SE"/>
        </w:rPr>
        <w:t>thông báo của nhà đầu tư và thông báo việc chấm dứt hoạt động của dự án đầu tư cho các cơ quan liên quan.</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23A0C" w:rsidRPr="00111622" w:rsidRDefault="00523A0C" w:rsidP="00523A0C">
      <w:pPr>
        <w:widowControl w:val="0"/>
        <w:spacing w:before="60" w:after="0" w:line="360" w:lineRule="exact"/>
        <w:ind w:firstLine="709"/>
        <w:jc w:val="both"/>
        <w:rPr>
          <w:rFonts w:ascii="Times New Roman" w:hAnsi="Times New Roman"/>
          <w:sz w:val="28"/>
          <w:szCs w:val="28"/>
          <w:lang w:val="de-DE"/>
        </w:rPr>
      </w:pPr>
      <w:r w:rsidRPr="00111622">
        <w:rPr>
          <w:rFonts w:ascii="Times New Roman" w:hAnsi="Times New Roman"/>
          <w:sz w:val="28"/>
          <w:szCs w:val="28"/>
          <w:lang w:val="de-DE"/>
        </w:rPr>
        <w:t>Không có kết quả của thủ tục hành chính</w:t>
      </w:r>
      <w:r>
        <w:rPr>
          <w:rFonts w:ascii="Times New Roman" w:hAnsi="Times New Roman"/>
          <w:sz w:val="28"/>
          <w:szCs w:val="28"/>
          <w:lang w:val="de-DE"/>
        </w:rPr>
        <w: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23A0C" w:rsidRDefault="00523A0C" w:rsidP="00523A0C">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23A0C" w:rsidRDefault="00523A0C" w:rsidP="00523A0C">
      <w:pPr>
        <w:tabs>
          <w:tab w:val="left" w:pos="630"/>
          <w:tab w:val="left" w:leader="dot" w:pos="9072"/>
        </w:tabs>
        <w:spacing w:beforeLines="40" w:before="96" w:afterLines="40" w:after="96" w:line="240"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lastRenderedPageBreak/>
        <w:t xml:space="preserve">Thông báo chấm dứt hoạt động dự án đầu tư theo Mẫu A.I.15 ban hành kèm theo Thông tư số </w:t>
      </w:r>
      <w:r w:rsidR="00FF324C">
        <w:rPr>
          <w:rFonts w:ascii="Times New Roman" w:hAnsi="Times New Roman"/>
          <w:color w:val="000000" w:themeColor="text1"/>
          <w:sz w:val="28"/>
          <w:szCs w:val="28"/>
          <w:lang w:val="sv-SE"/>
        </w:rPr>
        <w:t>25/2023</w:t>
      </w:r>
      <w:r>
        <w:rPr>
          <w:rFonts w:ascii="Times New Roman" w:hAnsi="Times New Roman"/>
          <w:color w:val="000000" w:themeColor="text1"/>
          <w:sz w:val="28"/>
          <w:szCs w:val="28"/>
          <w:lang w:val="sv-SE"/>
        </w:rPr>
        <w:t>/TT-BKHĐT.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23A0C" w:rsidRDefault="00523A0C" w:rsidP="00523A0C">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đầu tư chấm dứt hoạt động theo quy định tại điểm a khoản 1 Điều 48 của Luật Đầu tư</w:t>
      </w:r>
    </w:p>
    <w:p w:rsidR="004D7A66" w:rsidRPr="00B539C2" w:rsidRDefault="004D7A66" w:rsidP="004D7A66">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4D7A66" w:rsidRPr="00B539C2" w:rsidRDefault="004D7A66" w:rsidP="004D7A6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4D7A66" w:rsidRPr="008F5ABD" w:rsidRDefault="004D7A66" w:rsidP="004D7A6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4D7A66" w:rsidRDefault="004D7A66" w:rsidP="004D7A66">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w:t>
      </w:r>
      <w:r w:rsidR="00FF324C">
        <w:rPr>
          <w:rFonts w:ascii="Times New Roman" w:hAnsi="Times New Roman"/>
          <w:bCs/>
          <w:sz w:val="28"/>
          <w:szCs w:val="28"/>
          <w:lang w:val="sv-SE"/>
        </w:rPr>
        <w:t xml:space="preserve"> 03/2021/TT-BKHĐT ngày 09/4/2021;</w:t>
      </w:r>
    </w:p>
    <w:p w:rsidR="00FF324C" w:rsidRPr="008F5ABD" w:rsidRDefault="00FF324C" w:rsidP="004D7A66">
      <w:pPr>
        <w:widowControl w:val="0"/>
        <w:spacing w:before="80" w:after="80" w:line="240" w:lineRule="auto"/>
        <w:ind w:firstLine="709"/>
        <w:jc w:val="both"/>
        <w:rPr>
          <w:rFonts w:ascii="Times New Roman" w:hAnsi="Times New Roman"/>
          <w:sz w:val="28"/>
          <w:szCs w:val="28"/>
          <w:lang w:val="vi-VN"/>
        </w:rPr>
      </w:pPr>
      <w:r>
        <w:rPr>
          <w:rFonts w:ascii="Times New Roman" w:hAnsi="Times New Roman"/>
          <w:bCs/>
          <w:sz w:val="28"/>
          <w:szCs w:val="28"/>
          <w:lang w:val="sv-SE"/>
        </w:rPr>
        <w:t>- Thông tư số 25/2023/TT-BKHĐT ngày 31/12/2023.</w:t>
      </w:r>
    </w:p>
    <w:p w:rsidR="004D7A66" w:rsidRPr="004657CA" w:rsidRDefault="004D7A66"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Default="00523A0C" w:rsidP="004D7A66">
      <w:pPr>
        <w:spacing w:before="80" w:after="80" w:line="240" w:lineRule="auto"/>
        <w:rPr>
          <w:lang w:val="vi-VN"/>
        </w:rPr>
      </w:pPr>
    </w:p>
    <w:p w:rsidR="00B82115" w:rsidRPr="004657CA" w:rsidRDefault="00B82115"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Default="00523A0C" w:rsidP="00523A0C">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lastRenderedPageBreak/>
        <w:t>Mẫu A.I.15</w:t>
      </w:r>
    </w:p>
    <w:p w:rsidR="00523A0C" w:rsidRDefault="00523A0C" w:rsidP="00523A0C">
      <w:pPr>
        <w:tabs>
          <w:tab w:val="left" w:leader="dot" w:pos="9072"/>
        </w:tabs>
        <w:spacing w:before="80" w:after="80" w:line="21" w:lineRule="atLeast"/>
        <w:jc w:val="center"/>
        <w:rPr>
          <w:rFonts w:ascii="Times New Roman" w:hAnsi="Times New Roman"/>
          <w:sz w:val="26"/>
          <w:szCs w:val="26"/>
          <w:lang w:val="nb-NO"/>
        </w:rPr>
      </w:pPr>
      <w:r>
        <w:rPr>
          <w:rFonts w:ascii="Times New Roman" w:hAnsi="Times New Roman"/>
          <w:b/>
          <w:sz w:val="26"/>
          <w:szCs w:val="26"/>
          <w:lang w:val="nb-NO"/>
        </w:rPr>
        <w:t xml:space="preserve">Văn bản thông báo chấm dứt hoạt động dự án đầu tư </w:t>
      </w:r>
    </w:p>
    <w:p w:rsidR="00523A0C" w:rsidRDefault="00523A0C" w:rsidP="00523A0C">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i/>
          <w:sz w:val="26"/>
          <w:szCs w:val="26"/>
          <w:lang w:val="nb-NO"/>
        </w:rPr>
        <w:t>(Điểm a, b và c khoản 1 Điều 48 Luật Đầu tư)</w:t>
      </w:r>
    </w:p>
    <w:p w:rsidR="00523A0C" w:rsidRDefault="00523A0C" w:rsidP="00523A0C">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0" distB="0" distL="114300" distR="114300" simplePos="0" relativeHeight="251659264" behindDoc="0" locked="0" layoutInCell="1" allowOverlap="1" wp14:anchorId="669CDE3C" wp14:editId="2B068BE0">
                <wp:simplePos x="0" y="0"/>
                <wp:positionH relativeFrom="margin">
                  <wp:posOffset>0</wp:posOffset>
                </wp:positionH>
                <wp:positionV relativeFrom="paragraph">
                  <wp:posOffset>-635</wp:posOffset>
                </wp:positionV>
                <wp:extent cx="5629275" cy="0"/>
                <wp:effectExtent l="0" t="0" r="9525" b="19050"/>
                <wp:wrapNone/>
                <wp:docPr id="371" name="Straight Connector 37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1FC6B2" id="Straight Connector 37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" strokecolor="black [3040]">
                <w10:wrap anchorx="margin"/>
              </v:line>
            </w:pict>
          </mc:Fallback>
        </mc:AlternateContent>
      </w:r>
    </w:p>
    <w:p w:rsidR="00523A0C" w:rsidRDefault="00523A0C" w:rsidP="00523A0C">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0" distB="0" distL="114300" distR="114300" simplePos="0" relativeHeight="251660288" behindDoc="0" locked="0" layoutInCell="1" allowOverlap="1" wp14:anchorId="3530CF51" wp14:editId="2C8E2015">
                <wp:simplePos x="0" y="0"/>
                <wp:positionH relativeFrom="column">
                  <wp:posOffset>2143760</wp:posOffset>
                </wp:positionH>
                <wp:positionV relativeFrom="paragraph">
                  <wp:posOffset>464820</wp:posOffset>
                </wp:positionV>
                <wp:extent cx="1794510" cy="0"/>
                <wp:effectExtent l="0" t="0" r="15240" b="19050"/>
                <wp:wrapNone/>
                <wp:docPr id="370" name="Straight Connector 370"/>
                <wp:cNvGraphicFramePr/>
                <a:graphic xmlns:a="http://schemas.openxmlformats.org/drawingml/2006/main">
                  <a:graphicData uri="http://schemas.microsoft.com/office/word/2010/wordprocessingShape">
                    <wps:wsp>
                      <wps:cNvCnPr/>
                      <wps:spPr>
                        <a:xfrm>
                          <a:off x="0" y="0"/>
                          <a:ext cx="179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9C18" id="Straight Connector 3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36.6pt" to="310.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" strokecolor="black [3040]"/>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523A0C" w:rsidRDefault="00523A0C" w:rsidP="00523A0C">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 xml:space="preserve">THÔNG BÁO CHẤM DỨT HOẠT ĐỘNG DỰ ÁN ĐẦU TƯ </w:t>
      </w:r>
    </w:p>
    <w:p w:rsidR="00523A0C" w:rsidRDefault="00523A0C" w:rsidP="00523A0C">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sz w:val="26"/>
          <w:szCs w:val="26"/>
          <w:lang w:val="nb-NO"/>
        </w:rPr>
        <w:t xml:space="preserve">Kính gửi: ……….. </w:t>
      </w:r>
      <w:r>
        <w:rPr>
          <w:rFonts w:ascii="Times New Roman" w:hAnsi="Times New Roman"/>
          <w:i/>
          <w:sz w:val="26"/>
          <w:szCs w:val="26"/>
          <w:lang w:val="nb-NO"/>
        </w:rPr>
        <w:t>(Tên cơ quan đăng ký đầu tư)</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 NHÀ ĐẦU TƯ</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 xml:space="preserve">(ghi thông tin về Nhà đầu tư quy định tại Giấy phép đầu tư/Giấy phép kinh doanh </w:t>
      </w:r>
      <w:r>
        <w:rPr>
          <w:rFonts w:ascii="Times New Roman" w:hAnsi="Times New Roman"/>
          <w:i/>
          <w:sz w:val="26"/>
          <w:szCs w:val="26"/>
          <w:lang w:val="sv-SE"/>
        </w:rPr>
        <w:t>(nếu có)</w:t>
      </w:r>
      <w:r>
        <w:rPr>
          <w:rFonts w:ascii="Times New Roman" w:hAnsi="Times New Roman"/>
          <w:sz w:val="26"/>
          <w:szCs w:val="26"/>
          <w:lang w:val="sv-SE"/>
        </w:rPr>
        <w:t xml:space="preserve">, Giấy chứng nhận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xml:space="preserve">...... </w:t>
      </w:r>
      <w:r>
        <w:rPr>
          <w:rFonts w:ascii="Times New Roman" w:hAnsi="Times New Roman"/>
          <w:i/>
          <w:sz w:val="26"/>
          <w:szCs w:val="26"/>
          <w:lang w:val="sv-SE"/>
        </w:rPr>
        <w:t>(số, ngày cấp, cơ quan cấp).</w:t>
      </w:r>
      <w:r>
        <w:rPr>
          <w:rFonts w:ascii="Times New Roman" w:hAnsi="Times New Roman"/>
          <w:sz w:val="26"/>
          <w:szCs w:val="26"/>
          <w:lang w:val="sv-SE"/>
        </w:rPr>
        <w:t xml:space="preserve"> </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 xml:space="preserve">II. THÔNG TIN TỔ CHỨC KINH TẾ THỰC HIỆN DỰ ÁN </w:t>
      </w:r>
      <w:r>
        <w:rPr>
          <w:rFonts w:ascii="Times New Roman" w:hAnsi="Times New Roman"/>
          <w:i/>
          <w:sz w:val="26"/>
          <w:szCs w:val="26"/>
          <w:lang w:val="nb-NO"/>
        </w:rPr>
        <w:t>(nếu có)</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 Tên tổ chức kinh tế: </w:t>
      </w:r>
      <w:r>
        <w:rPr>
          <w:rFonts w:ascii="Times New Roman" w:hAnsi="Times New Roman"/>
          <w:sz w:val="26"/>
          <w:szCs w:val="26"/>
          <w:lang w:val="nb-NO"/>
        </w:rPr>
        <w:tab/>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 xml:space="preserve">2. Mã số doanh nghiệp/số Giấp phép đầu tư/ Giấy chứng nhận đầu tư/số quyết định thành lập: </w:t>
      </w:r>
      <w:r>
        <w:rPr>
          <w:rFonts w:ascii="Times New Roman" w:hAnsi="Times New Roman"/>
          <w:sz w:val="26"/>
          <w:szCs w:val="26"/>
          <w:lang w:val="nb-NO"/>
        </w:rPr>
        <w:t>………… do …… (</w:t>
      </w:r>
      <w:r>
        <w:rPr>
          <w:rFonts w:ascii="Times New Roman" w:hAnsi="Times New Roman"/>
          <w:i/>
          <w:sz w:val="26"/>
          <w:szCs w:val="26"/>
          <w:lang w:val="nb-NO"/>
        </w:rPr>
        <w:t>tên cơ quan cấp</w:t>
      </w:r>
      <w:r>
        <w:rPr>
          <w:rFonts w:ascii="Times New Roman" w:hAnsi="Times New Roman"/>
          <w:sz w:val="26"/>
          <w:szCs w:val="26"/>
          <w:lang w:val="nb-NO"/>
        </w:rPr>
        <w:t xml:space="preserve">) cấp lần đầu ngày:..........., lần điều chỉnh gần nhất </w:t>
      </w:r>
      <w:r>
        <w:rPr>
          <w:rFonts w:ascii="Times New Roman" w:hAnsi="Times New Roman"/>
          <w:i/>
          <w:sz w:val="26"/>
          <w:szCs w:val="26"/>
          <w:lang w:val="nb-NO"/>
        </w:rPr>
        <w:t>(nếu có)</w:t>
      </w:r>
      <w:r>
        <w:rPr>
          <w:rFonts w:ascii="Times New Roman" w:hAnsi="Times New Roman"/>
          <w:sz w:val="26"/>
          <w:szCs w:val="26"/>
          <w:lang w:val="nb-NO"/>
        </w:rPr>
        <w:t xml:space="preserve"> ngày</w:t>
      </w:r>
      <w:r>
        <w:rPr>
          <w:rFonts w:ascii="Times New Roman" w:hAnsi="Times New Roman"/>
          <w:sz w:val="26"/>
          <w:szCs w:val="26"/>
          <w:lang w:val="nb-NO"/>
        </w:rPr>
        <w:tab/>
      </w:r>
    </w:p>
    <w:p w:rsidR="00523A0C" w:rsidRDefault="00523A0C" w:rsidP="00523A0C">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nb-NO"/>
        </w:rPr>
        <w:t xml:space="preserve">3. </w:t>
      </w:r>
      <w:r>
        <w:rPr>
          <w:rFonts w:ascii="Times New Roman" w:hAnsi="Times New Roman"/>
          <w:b/>
          <w:sz w:val="26"/>
          <w:szCs w:val="26"/>
          <w:lang w:val="sv-SE"/>
        </w:rPr>
        <w:t>Mã số thuế</w:t>
      </w:r>
      <w:r>
        <w:rPr>
          <w:rFonts w:ascii="Times New Roman" w:hAnsi="Times New Roman"/>
          <w:sz w:val="26"/>
          <w:szCs w:val="26"/>
          <w:lang w:val="sv-SE"/>
        </w:rPr>
        <w:t>:</w:t>
      </w:r>
      <w:r>
        <w:rPr>
          <w:rFonts w:ascii="Times New Roman" w:hAnsi="Times New Roman"/>
          <w:sz w:val="26"/>
          <w:szCs w:val="26"/>
          <w:lang w:val="sv-SE"/>
        </w:rPr>
        <w:tab/>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1. Tình hình hoạt động của dự án</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Tình hình góp vốn và huy động các nguồn vốn: </w:t>
      </w:r>
    </w:p>
    <w:p w:rsidR="00523A0C" w:rsidRDefault="00523A0C" w:rsidP="00523A0C">
      <w:pPr>
        <w:tabs>
          <w:tab w:val="left" w:leader="dot" w:pos="9072"/>
        </w:tabs>
        <w:spacing w:before="80" w:after="80" w:line="21" w:lineRule="atLeast"/>
        <w:ind w:firstLine="567"/>
        <w:jc w:val="both"/>
        <w:rPr>
          <w:rFonts w:ascii="Times New Roman" w:hAnsi="Times New Roman"/>
          <w:spacing w:val="-2"/>
          <w:sz w:val="26"/>
          <w:szCs w:val="26"/>
          <w:lang w:val="nb-NO"/>
        </w:rPr>
      </w:pPr>
      <w:r>
        <w:rPr>
          <w:rFonts w:ascii="Times New Roman" w:hAnsi="Times New Roman"/>
          <w:spacing w:val="-2"/>
          <w:sz w:val="26"/>
          <w:szCs w:val="26"/>
          <w:lang w:val="nb-NO"/>
        </w:rPr>
        <w:t xml:space="preserve">- Tình hình xây dựng cơ bản và đưa công trình vào hoạt động hoặc khai thác vận hành </w:t>
      </w:r>
      <w:r>
        <w:rPr>
          <w:rFonts w:ascii="Times New Roman" w:hAnsi="Times New Roman"/>
          <w:i/>
          <w:spacing w:val="-2"/>
          <w:sz w:val="26"/>
          <w:szCs w:val="26"/>
          <w:lang w:val="nb-NO"/>
        </w:rPr>
        <w:t>(nếu có)</w:t>
      </w:r>
      <w:r>
        <w:rPr>
          <w:rFonts w:ascii="Times New Roman" w:hAnsi="Times New Roman"/>
          <w:spacing w:val="-2"/>
          <w:sz w:val="26"/>
          <w:szCs w:val="26"/>
          <w:lang w:val="nb-NO"/>
        </w:rPr>
        <w:t>:</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Tình hình thực hiện các mục tiêu hoạt động:</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2. Tình hình thực hiện nghĩa vụ tài chính</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đã nộp: </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còn nợ </w:t>
      </w:r>
      <w:r>
        <w:rPr>
          <w:rFonts w:ascii="Times New Roman" w:hAnsi="Times New Roman"/>
          <w:i/>
          <w:sz w:val="26"/>
          <w:szCs w:val="26"/>
          <w:lang w:val="nb-NO"/>
        </w:rPr>
        <w:t>(nếu có):</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nghĩa vụ tài chính với các bên liên quan khác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i/>
          <w:sz w:val="26"/>
          <w:szCs w:val="26"/>
          <w:lang w:val="nb-NO"/>
        </w:rPr>
        <w:t>lương đối với người lao động, các khoản phải trả cho bên thứ ba, ......</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IV. NỘI DUNG CHẤM DỨT HOẠT ĐỘNG DỰ ÁN ĐẦU TƯ</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Thông báo chấm dứt hoạt động dự án đầu tư </w:t>
      </w:r>
      <w:r>
        <w:rPr>
          <w:rFonts w:ascii="Times New Roman" w:hAnsi="Times New Roman"/>
          <w:i/>
          <w:sz w:val="26"/>
          <w:szCs w:val="26"/>
          <w:lang w:val="nb-NO"/>
        </w:rPr>
        <w:t>(tên dự án)</w:t>
      </w:r>
      <w:r>
        <w:rPr>
          <w:rFonts w:ascii="Times New Roman" w:hAnsi="Times New Roman"/>
          <w:sz w:val="26"/>
          <w:szCs w:val="26"/>
          <w:lang w:val="nb-NO"/>
        </w:rPr>
        <w:t xml:space="preserve">............................. đã được cấp </w:t>
      </w:r>
      <w:r>
        <w:rPr>
          <w:rFonts w:ascii="Times New Roman" w:hAnsi="Times New Roman"/>
          <w:spacing w:val="-2"/>
          <w:sz w:val="26"/>
          <w:szCs w:val="26"/>
          <w:lang w:val="sv-SE"/>
        </w:rPr>
        <w:t xml:space="preserve">Quyết định chấp thuận (điều chỉnh) chủ trương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chủ trương đầu tư đồng thời với chấp thuận nhà đầu tư </w:t>
      </w:r>
      <w:r>
        <w:rPr>
          <w:rFonts w:ascii="Times New Roman" w:hAnsi="Times New Roman"/>
          <w:i/>
          <w:spacing w:val="-2"/>
          <w:sz w:val="26"/>
          <w:szCs w:val="26"/>
          <w:lang w:val="sv-SE"/>
        </w:rPr>
        <w:t>(nếu có)</w:t>
      </w:r>
      <w:r>
        <w:rPr>
          <w:rFonts w:ascii="Times New Roman" w:hAnsi="Times New Roman"/>
          <w:sz w:val="26"/>
          <w:szCs w:val="26"/>
          <w:lang w:val="nb-NO"/>
        </w:rPr>
        <w:t xml:space="preserve">/Giấy chứng nhận đăng ký đầu tư/Giấy chứng nhận đầu tư/Giấy phép đầu tư/Giấy phép kinh doanh số ..............., do ................. </w:t>
      </w:r>
      <w:r>
        <w:rPr>
          <w:rFonts w:ascii="Times New Roman" w:hAnsi="Times New Roman"/>
          <w:i/>
          <w:sz w:val="26"/>
          <w:szCs w:val="26"/>
          <w:lang w:val="nb-NO"/>
        </w:rPr>
        <w:t>(tên cơ quan cấp)</w:t>
      </w:r>
      <w:r>
        <w:rPr>
          <w:rFonts w:ascii="Times New Roman" w:hAnsi="Times New Roman"/>
          <w:sz w:val="26"/>
          <w:szCs w:val="26"/>
          <w:lang w:val="nb-NO"/>
        </w:rPr>
        <w:t xml:space="preserve"> cấp ngày........ với nội dung như sau: </w:t>
      </w:r>
    </w:p>
    <w:p w:rsidR="00523A0C" w:rsidRDefault="00523A0C" w:rsidP="00523A0C">
      <w:pPr>
        <w:tabs>
          <w:tab w:val="left" w:leader="dot" w:pos="9072"/>
        </w:tabs>
        <w:spacing w:before="80" w:after="80" w:line="21" w:lineRule="atLeast"/>
        <w:ind w:firstLine="567"/>
        <w:rPr>
          <w:rFonts w:ascii="Times New Roman" w:hAnsi="Times New Roman"/>
          <w:sz w:val="26"/>
          <w:szCs w:val="26"/>
          <w:lang w:val="nb-NO"/>
        </w:rPr>
      </w:pPr>
      <w:r>
        <w:rPr>
          <w:rFonts w:ascii="Times New Roman" w:hAnsi="Times New Roman"/>
          <w:sz w:val="26"/>
          <w:szCs w:val="26"/>
          <w:lang w:val="nb-NO"/>
        </w:rPr>
        <w:lastRenderedPageBreak/>
        <w:t>1. Thời điểm chấm dứt hoạt động của dự án: từ ngày... tháng... năm.......</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2. Giải trình lý do chấm dứt hoạt động: </w:t>
      </w:r>
      <w:r>
        <w:rPr>
          <w:rFonts w:ascii="Times New Roman" w:hAnsi="Times New Roman"/>
          <w:sz w:val="26"/>
          <w:szCs w:val="26"/>
          <w:lang w:val="nb-NO"/>
        </w:rPr>
        <w:tab/>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V. NHÀ ĐẦU TƯ CAM KẾT:</w:t>
      </w:r>
    </w:p>
    <w:p w:rsidR="00523A0C" w:rsidRDefault="00523A0C" w:rsidP="00523A0C">
      <w:pPr>
        <w:tabs>
          <w:tab w:val="left" w:leader="dot" w:pos="9072"/>
        </w:tabs>
        <w:spacing w:before="80" w:after="80" w:line="21" w:lineRule="atLeast"/>
        <w:ind w:firstLine="567"/>
        <w:rPr>
          <w:rFonts w:ascii="Times New Roman" w:hAnsi="Times New Roman"/>
          <w:sz w:val="26"/>
          <w:szCs w:val="26"/>
          <w:lang w:val="nb-NO"/>
        </w:rPr>
      </w:pPr>
      <w:r>
        <w:rPr>
          <w:rFonts w:ascii="Times New Roman" w:hAnsi="Times New Roman"/>
          <w:sz w:val="26"/>
          <w:szCs w:val="26"/>
          <w:lang w:val="nb-NO"/>
        </w:rPr>
        <w:t>1. 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nb-NO"/>
        </w:rPr>
        <w:t>ơ</w:t>
      </w:r>
      <w:r>
        <w:rPr>
          <w:rFonts w:ascii="Times New Roman" w:hAnsi="Times New Roman"/>
          <w:color w:val="000000"/>
          <w:sz w:val="26"/>
          <w:szCs w:val="26"/>
          <w:lang w:val="vi-VN"/>
        </w:rPr>
        <w:t> quan nhà nước có thẩm quyền.</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2. Chấp hành nghiêm chỉnh các quy định của pháp luật có liên quan.</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VI. HỒ SƠ KÈM THEO</w:t>
      </w:r>
    </w:p>
    <w:p w:rsidR="00523A0C" w:rsidRPr="00B82115" w:rsidRDefault="00B82115" w:rsidP="00B82115">
      <w:pPr>
        <w:pStyle w:val="ListParagraph"/>
        <w:numPr>
          <w:ilvl w:val="0"/>
          <w:numId w:val="1"/>
        </w:numPr>
        <w:tabs>
          <w:tab w:val="left" w:leader="dot" w:pos="9072"/>
        </w:tabs>
        <w:spacing w:before="80" w:after="80" w:line="21" w:lineRule="atLeast"/>
        <w:jc w:val="both"/>
        <w:rPr>
          <w:rFonts w:ascii="Times New Roman" w:hAnsi="Times New Roman"/>
          <w:sz w:val="26"/>
          <w:szCs w:val="26"/>
          <w:lang w:val="nb-NO"/>
        </w:rPr>
      </w:pPr>
      <w:r w:rsidRPr="00B82115">
        <w:rPr>
          <w:rFonts w:ascii="Times New Roman" w:hAnsi="Times New Roman"/>
          <w:sz w:val="26"/>
          <w:szCs w:val="26"/>
          <w:lang w:val="nb-NO"/>
        </w:rPr>
        <w:t>Các văn bản kèm theo quy định Khoản 2 Điều 57 Nghị định số 31/2021/NĐ-CP.</w:t>
      </w:r>
    </w:p>
    <w:p w:rsidR="00B82115" w:rsidRPr="00B82115" w:rsidRDefault="00B82115" w:rsidP="00B82115">
      <w:pPr>
        <w:pStyle w:val="ListParagraph"/>
        <w:numPr>
          <w:ilvl w:val="0"/>
          <w:numId w:val="1"/>
        </w:numPr>
        <w:tabs>
          <w:tab w:val="left" w:leader="dot" w:pos="9072"/>
        </w:tabs>
        <w:spacing w:before="80" w:after="80" w:line="21" w:lineRule="atLeast"/>
        <w:jc w:val="both"/>
        <w:rPr>
          <w:rFonts w:ascii="Times New Roman" w:hAnsi="Times New Roman"/>
          <w:sz w:val="26"/>
          <w:szCs w:val="26"/>
          <w:lang w:val="nb-NO"/>
        </w:rPr>
      </w:pPr>
      <w:bookmarkStart w:id="0" w:name="_GoBack"/>
      <w:r w:rsidRPr="00B82115">
        <w:rPr>
          <w:rFonts w:ascii="Times New Roman" w:hAnsi="Times New Roman"/>
          <w:sz w:val="26"/>
          <w:szCs w:val="26"/>
          <w:lang w:val="nb-NO"/>
        </w:rPr>
        <w:t>Các tài liệu liên quan khác (nếu có)</w:t>
      </w:r>
    </w:p>
    <w:bookmarkEnd w:id="0"/>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523A0C" w:rsidRPr="00291222" w:rsidTr="0063781F">
        <w:tc>
          <w:tcPr>
            <w:tcW w:w="2832" w:type="dxa"/>
            <w:shd w:val="clear" w:color="auto" w:fill="FFFFFF"/>
            <w:tcMar>
              <w:top w:w="0" w:type="dxa"/>
              <w:left w:w="108" w:type="dxa"/>
              <w:bottom w:w="0" w:type="dxa"/>
              <w:right w:w="108" w:type="dxa"/>
            </w:tcMar>
          </w:tcPr>
          <w:p w:rsidR="00523A0C" w:rsidRDefault="00523A0C" w:rsidP="0063781F">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auto" w:fill="FFFFFF"/>
            <w:tcMar>
              <w:top w:w="0" w:type="dxa"/>
              <w:left w:w="108" w:type="dxa"/>
              <w:bottom w:w="0" w:type="dxa"/>
              <w:right w:w="108" w:type="dxa"/>
            </w:tcMar>
            <w:hideMark/>
          </w:tcPr>
          <w:p w:rsidR="00523A0C" w:rsidRDefault="00523A0C" w:rsidP="0063781F">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 ngày ….. tháng ….. năm……</w:t>
            </w:r>
          </w:p>
          <w:p w:rsidR="00523A0C" w:rsidRDefault="00523A0C" w:rsidP="0063781F">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Nhà đầu tư/Tổ chức kinh tế thực hiện dự án</w:t>
            </w:r>
          </w:p>
          <w:p w:rsidR="00523A0C" w:rsidRDefault="00523A0C" w:rsidP="0063781F">
            <w:pPr>
              <w:tabs>
                <w:tab w:val="left" w:leader="dot" w:pos="9072"/>
              </w:tabs>
              <w:spacing w:before="80" w:after="80" w:line="21" w:lineRule="atLeast"/>
              <w:ind w:firstLine="3"/>
              <w:jc w:val="center"/>
              <w:rPr>
                <w:rFonts w:ascii="Times New Roman" w:hAnsi="Times New Roman"/>
                <w:sz w:val="26"/>
                <w:szCs w:val="26"/>
                <w:highlight w:val="yellow"/>
                <w:lang w:val="nb-NO"/>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523A0C" w:rsidRDefault="00523A0C" w:rsidP="00523A0C">
      <w:pPr>
        <w:tabs>
          <w:tab w:val="left" w:leader="dot" w:pos="9072"/>
        </w:tabs>
        <w:spacing w:before="80" w:after="80" w:line="21" w:lineRule="atLeast"/>
        <w:ind w:firstLine="567"/>
        <w:rPr>
          <w:rFonts w:ascii="Times New Roman" w:hAnsi="Times New Roman"/>
          <w:b/>
          <w:sz w:val="26"/>
          <w:szCs w:val="26"/>
          <w:lang w:val="nb-NO"/>
        </w:rPr>
      </w:pPr>
    </w:p>
    <w:p w:rsidR="00523A0C" w:rsidRDefault="00523A0C" w:rsidP="00523A0C">
      <w:pPr>
        <w:tabs>
          <w:tab w:val="left" w:leader="dot" w:pos="9072"/>
        </w:tabs>
        <w:spacing w:before="80" w:after="80" w:line="21" w:lineRule="atLeast"/>
        <w:ind w:firstLine="567"/>
        <w:rPr>
          <w:rFonts w:ascii="Times New Roman" w:hAnsi="Times New Roman"/>
          <w:b/>
          <w:sz w:val="26"/>
          <w:szCs w:val="26"/>
          <w:lang w:val="nb-NO"/>
        </w:rPr>
      </w:pPr>
    </w:p>
    <w:p w:rsidR="00523A0C" w:rsidRPr="00523A0C" w:rsidRDefault="00523A0C" w:rsidP="004D7A66">
      <w:pPr>
        <w:spacing w:before="80" w:after="80" w:line="240" w:lineRule="auto"/>
        <w:rPr>
          <w:lang w:val="nb-NO"/>
        </w:rPr>
      </w:pPr>
    </w:p>
    <w:sectPr w:rsidR="00523A0C" w:rsidRPr="00523A0C" w:rsidSect="004D7A6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E01AD"/>
    <w:multiLevelType w:val="hybridMultilevel"/>
    <w:tmpl w:val="FB00D9BA"/>
    <w:lvl w:ilvl="0" w:tplc="DB226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66"/>
    <w:rsid w:val="00057F4D"/>
    <w:rsid w:val="00087432"/>
    <w:rsid w:val="0018237C"/>
    <w:rsid w:val="001A5A93"/>
    <w:rsid w:val="001F1807"/>
    <w:rsid w:val="00291222"/>
    <w:rsid w:val="004657CA"/>
    <w:rsid w:val="004D7A66"/>
    <w:rsid w:val="00523A0C"/>
    <w:rsid w:val="006B51D9"/>
    <w:rsid w:val="00810980"/>
    <w:rsid w:val="00B546D7"/>
    <w:rsid w:val="00B82115"/>
    <w:rsid w:val="00FF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182F"/>
  <w15:docId w15:val="{0AD59939-784C-441E-A3B1-C65D05BF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6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BBD674C-B8CC-4CD8-B0B8-5B0C387621A4}"/>
</file>

<file path=customXml/itemProps2.xml><?xml version="1.0" encoding="utf-8"?>
<ds:datastoreItem xmlns:ds="http://schemas.openxmlformats.org/officeDocument/2006/customXml" ds:itemID="{81D333FE-56F6-4C6B-A8FC-AE35747EE913}"/>
</file>

<file path=customXml/itemProps3.xml><?xml version="1.0" encoding="utf-8"?>
<ds:datastoreItem xmlns:ds="http://schemas.openxmlformats.org/officeDocument/2006/customXml" ds:itemID="{C756961A-05EC-4821-A51B-049BCD8887C3}"/>
</file>

<file path=docProps/app.xml><?xml version="1.0" encoding="utf-8"?>
<Properties xmlns="http://schemas.openxmlformats.org/officeDocument/2006/extended-properties" xmlns:vt="http://schemas.openxmlformats.org/officeDocument/2006/docPropsVTypes">
  <Template>Normal</Template>
  <TotalTime>17</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cp:lastPrinted>2021-06-24T08:43:00Z</cp:lastPrinted>
  <dcterms:created xsi:type="dcterms:W3CDTF">2021-05-28T09:05:00Z</dcterms:created>
  <dcterms:modified xsi:type="dcterms:W3CDTF">2024-11-27T09:03:00Z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